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关于开展第四届成渝地区双城经济圈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发展论坛征文的通知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各有关单位、专家学者：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党的二十大精神和二十届二中、三中全会精神，全面落实习近平总书记关于成渝地区双城经济圈建设重要讲话重要指示精神，在中国式现代化宏大场景中深化成渝地区协同发展理论与实践研究，助力成渝地区打造带动全国高质量发展的重要增长极，由重庆市委宣传部和四川省委宣传部指导，重庆市社科联和四川省社科联联合主办，西南大学承办、重庆工商大学和西南财经大学协办的“第四届成渝地区双城经济圈发展论坛”拟于2025年11月中旬在重庆召开。现面向社会各界公开征集论文，欢迎广大专家、学者围绕主题撰写论文，踊跃赐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一、征文方向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围绕中国式现代化的本质要求和成渝地区双城经济圈发展实践，主要聚焦但不限于以下建议方向：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1.“十五五”成渝地区双城经济圈建设路径优化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2.成渝地区双城经济圈现代化产业体系构建与经济高质量发展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3.成渝地区双城经济圈科技创新与产业创新融合发展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4.成渝地区双城经济圈新质生产力发展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5.成渝地区双城经济圈城乡融合发展与乡村全面振兴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6.成渝地区双城经济圈共同富裕与社会治理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7.成渝地区双城经济圈高水平开放与内陆改革开放高地建设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8.成渝地区双城经济圈经济区与行政区适度分离改革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9.成渝地区双城经济圈超大城市治理机制与营商环境建设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10.成渝毗邻地区产业协同与一体化发展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11.成渝地区双城经济圈生态屏障共建与清洁能源走廊联动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12.成渝地区双城经济圈巴蜀文化旅游走廊建设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13.成渝地区双城经济圈科教人才培养协同机制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14.成渝地区双城经济圈数字经济与科技创新融合发展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二、征文要求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1.选题新颖：紧扣论坛主题，立足成渝实践，注重理论创新与现实价值。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2.原创性要求：未公开发表的学术论文，中英文均可，重复率低于15%。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3.格式要求：字数12000-15000字为宜，包含摘要、关键词、论文正文、参考文献等，书写规范，排版整洁。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4.投稿方式：提交Word文档至邮箱cyforum2025@126.com，邮件主题命名为“第四届论坛征文+作者+单位+标题”。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5.截止日期：2025年9月30日。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本次论坛得到《改革》《经济学家》《财经科学》《西南大学学报（社会科学版）》《重庆大学学报（社会科学版）》《西部论坛》《当代金融研究》等学术期刊的支持，论坛将组织专家评选优秀论文，推荐至上述期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2.入选论文将收录于《第四届成渝地区双城经济圈发展论坛论文集》。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bookmarkStart w:id="0" w:name="_GoBack"/>
      <w:r>
        <w:rPr>
          <w:rFonts w:hint="eastAsia" w:ascii="方正黑体_GBK" w:hAnsi="方正黑体_GBK" w:eastAsia="方正黑体_GBK" w:cs="方正黑体_GBK"/>
          <w:sz w:val="32"/>
          <w:szCs w:val="32"/>
        </w:rPr>
        <w:t>四、联系方式</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联系人：张老师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电话：18883718726（微信同号）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重庆市社会科学界联合会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四川省社会科学界联合会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2025年6月30日</w:t>
      </w: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文泉驿微米黑"/>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Quicksand Light">
    <w:panose1 w:val="00000400000000000000"/>
    <w:charset w:val="00"/>
    <w:family w:val="auto"/>
    <w:pitch w:val="default"/>
    <w:sig w:usb0="2000000F" w:usb1="00000001" w:usb2="00000000" w:usb3="00000000" w:csb0="20000193"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文泉驿微米黑">
    <w:panose1 w:val="020B0606030804020204"/>
    <w:charset w:val="86"/>
    <w:family w:val="auto"/>
    <w:pitch w:val="default"/>
    <w:sig w:usb0="E10002EF" w:usb1="6BDFFCFB" w:usb2="00800036" w:usb3="00000000" w:csb0="603E019F" w:csb1="DFD7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2F6"/>
    <w:rsid w:val="00055208"/>
    <w:rsid w:val="00094B4D"/>
    <w:rsid w:val="0010535C"/>
    <w:rsid w:val="001D5C0C"/>
    <w:rsid w:val="00266FA6"/>
    <w:rsid w:val="002A63FD"/>
    <w:rsid w:val="002C7FD4"/>
    <w:rsid w:val="002E63C0"/>
    <w:rsid w:val="003548E5"/>
    <w:rsid w:val="003722F6"/>
    <w:rsid w:val="003B5AF9"/>
    <w:rsid w:val="00401CC1"/>
    <w:rsid w:val="00454C34"/>
    <w:rsid w:val="004C4FE1"/>
    <w:rsid w:val="004D1EDC"/>
    <w:rsid w:val="00512AA8"/>
    <w:rsid w:val="005D3DE7"/>
    <w:rsid w:val="006D37FE"/>
    <w:rsid w:val="00794406"/>
    <w:rsid w:val="007B5A5B"/>
    <w:rsid w:val="007C48E6"/>
    <w:rsid w:val="008A46D5"/>
    <w:rsid w:val="00904344"/>
    <w:rsid w:val="00A04A77"/>
    <w:rsid w:val="00A25773"/>
    <w:rsid w:val="00AE4803"/>
    <w:rsid w:val="00B75760"/>
    <w:rsid w:val="00BD0D78"/>
    <w:rsid w:val="00CC1729"/>
    <w:rsid w:val="00D141C1"/>
    <w:rsid w:val="00D33FF5"/>
    <w:rsid w:val="00D75171"/>
    <w:rsid w:val="00D75F22"/>
    <w:rsid w:val="00DA1B00"/>
    <w:rsid w:val="00E71A90"/>
    <w:rsid w:val="00E958B3"/>
    <w:rsid w:val="00ED7509"/>
    <w:rsid w:val="00EE4430"/>
    <w:rsid w:val="00FD10D7"/>
    <w:rsid w:val="0DC4158A"/>
    <w:rsid w:val="0F5934D9"/>
    <w:rsid w:val="0FC7254D"/>
    <w:rsid w:val="13872746"/>
    <w:rsid w:val="1B6507F9"/>
    <w:rsid w:val="228037EF"/>
    <w:rsid w:val="3274299F"/>
    <w:rsid w:val="5F5FCFE8"/>
    <w:rsid w:val="6D6E3416"/>
    <w:rsid w:val="6FDEB1FB"/>
    <w:rsid w:val="734B13F7"/>
    <w:rsid w:val="7B96216B"/>
    <w:rsid w:val="7D022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semiHidden/>
    <w:unhideWhenUsed/>
    <w:qFormat/>
    <w:uiPriority w:val="99"/>
    <w:rPr>
      <w:b/>
      <w:bCs/>
    </w:rPr>
  </w:style>
  <w:style w:type="character" w:styleId="11">
    <w:name w:val="Strong"/>
    <w:basedOn w:val="10"/>
    <w:qFormat/>
    <w:uiPriority w:val="22"/>
    <w:rPr>
      <w:b/>
      <w:bCs/>
    </w:rPr>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标题 3 Char"/>
    <w:basedOn w:val="10"/>
    <w:link w:val="2"/>
    <w:qFormat/>
    <w:uiPriority w:val="9"/>
    <w:rPr>
      <w:rFonts w:ascii="宋体" w:hAnsi="宋体" w:eastAsia="宋体" w:cs="宋体"/>
      <w:b/>
      <w:bCs/>
      <w:kern w:val="0"/>
      <w:sz w:val="27"/>
      <w:szCs w:val="27"/>
    </w:rPr>
  </w:style>
  <w:style w:type="paragraph" w:styleId="17">
    <w:name w:val="List Paragraph"/>
    <w:basedOn w:val="1"/>
    <w:qFormat/>
    <w:uiPriority w:val="34"/>
    <w:pPr>
      <w:ind w:firstLine="420" w:firstLineChars="200"/>
    </w:pPr>
  </w:style>
  <w:style w:type="character" w:customStyle="1" w:styleId="18">
    <w:name w:val="批注文字 Char"/>
    <w:basedOn w:val="10"/>
    <w:link w:val="3"/>
    <w:semiHidden/>
    <w:qFormat/>
    <w:uiPriority w:val="99"/>
    <w:rPr>
      <w:kern w:val="2"/>
      <w:sz w:val="21"/>
      <w:szCs w:val="22"/>
    </w:rPr>
  </w:style>
  <w:style w:type="character" w:customStyle="1" w:styleId="19">
    <w:name w:val="批注主题 Char"/>
    <w:basedOn w:val="18"/>
    <w:link w:val="8"/>
    <w:semiHidden/>
    <w:qFormat/>
    <w:uiPriority w:val="99"/>
    <w:rPr>
      <w:b/>
      <w:bCs/>
      <w:kern w:val="2"/>
      <w:sz w:val="21"/>
      <w:szCs w:val="22"/>
    </w:rPr>
  </w:style>
  <w:style w:type="character" w:customStyle="1" w:styleId="20">
    <w:name w:val="批注框文本 Char"/>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1034</Words>
  <Characters>1091</Characters>
  <Lines>8</Lines>
  <Paragraphs>2</Paragraphs>
  <TotalTime>3</TotalTime>
  <ScaleCrop>false</ScaleCrop>
  <LinksUpToDate>false</LinksUpToDate>
  <CharactersWithSpaces>1128</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2025-06-17T01:29:00Z</dcterms:created>
  <dc:creator>张林</dc:creator>
  <cp:lastModifiedBy>skl2816</cp:lastModifiedBy>
  <dcterms:modified xsi:type="dcterms:W3CDTF">2025-06-30T21:55:36Z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eyJoZGlkIjoiMjFmMjBjMTM0Y2IzMzZmYmI3MDkwZjk1YTBmZDNkZWMiLCJ1c2VySWQiOiIyMzg5ODUzNzcifQ==</vt:lpwstr>
  </property>
  <property fmtid="{D5CDD505-2E9C-101B-9397-08002B2CF9AE}" pid="3" name="KSOProductBuildVer">
    <vt:lpwstr>2052-11.8.2.9849</vt:lpwstr>
  </property>
  <property fmtid="{D5CDD505-2E9C-101B-9397-08002B2CF9AE}" pid="4" name="ICV">
    <vt:lpwstr>86ADDDD22020469AB9A22D3779B8C74A_13</vt:lpwstr>
  </property>
</Properties>
</file>